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B1E" w:rsidRDefault="008F0B1E" w:rsidP="008F0B1E">
      <w:pPr>
        <w:pStyle w:val="22"/>
        <w:spacing w:before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F0B1E">
        <w:rPr>
          <w:rFonts w:ascii="Times New Roman" w:hAnsi="Times New Roman" w:cs="Times New Roman"/>
          <w:b/>
          <w:bCs/>
          <w:sz w:val="40"/>
          <w:szCs w:val="40"/>
        </w:rPr>
        <w:t>Военно-административное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8F0B1E">
        <w:rPr>
          <w:rFonts w:ascii="Times New Roman" w:hAnsi="Times New Roman" w:cs="Times New Roman"/>
          <w:b/>
          <w:bCs/>
          <w:sz w:val="40"/>
          <w:szCs w:val="40"/>
        </w:rPr>
        <w:t>устройство черноморского и линейного казачества. Социальный состав казачества</w:t>
      </w:r>
    </w:p>
    <w:p w:rsidR="008F0B1E" w:rsidRPr="008F0B1E" w:rsidRDefault="008F0B1E" w:rsidP="008F0B1E">
      <w:pPr>
        <w:pStyle w:val="22"/>
        <w:spacing w:before="0" w:line="240" w:lineRule="auto"/>
        <w:jc w:val="center"/>
        <w:rPr>
          <w:rStyle w:val="23"/>
          <w:rFonts w:ascii="Times New Roman" w:hAnsi="Times New Roman" w:cs="Times New Roman"/>
          <w:sz w:val="40"/>
          <w:szCs w:val="40"/>
        </w:rPr>
      </w:pPr>
    </w:p>
    <w:p w:rsidR="00101BDF" w:rsidRPr="00101BDF" w:rsidRDefault="00101BDF" w:rsidP="008F0B1E">
      <w:pPr>
        <w:pStyle w:val="22"/>
        <w:spacing w:before="0" w:line="240" w:lineRule="auto"/>
        <w:ind w:firstLine="0"/>
        <w:rPr>
          <w:rStyle w:val="23"/>
          <w:rFonts w:ascii="Times New Roman" w:hAnsi="Times New Roman" w:cs="Times New Roman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>Социальный состав и административное устройство казачества Кубани, отношения с соседями</w:t>
      </w:r>
    </w:p>
    <w:p w:rsidR="00101BDF" w:rsidRPr="00101BDF" w:rsidRDefault="00101BDF" w:rsidP="008F0B1E">
      <w:pPr>
        <w:pStyle w:val="22"/>
        <w:spacing w:before="0" w:line="240" w:lineRule="auto"/>
        <w:rPr>
          <w:rStyle w:val="23"/>
          <w:rFonts w:ascii="Times New Roman" w:hAnsi="Times New Roman" w:cs="Times New Roman"/>
          <w:sz w:val="28"/>
          <w:szCs w:val="28"/>
        </w:rPr>
      </w:pPr>
    </w:p>
    <w:p w:rsidR="00101BDF" w:rsidRPr="00101BDF" w:rsidRDefault="00101BDF" w:rsidP="008F0B1E">
      <w:pPr>
        <w:pStyle w:val="22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Социальный соста</w:t>
      </w:r>
      <w:r>
        <w:rPr>
          <w:rStyle w:val="23"/>
          <w:rFonts w:ascii="Times New Roman" w:hAnsi="Times New Roman" w:cs="Times New Roman"/>
          <w:b w:val="0"/>
          <w:sz w:val="28"/>
          <w:szCs w:val="28"/>
        </w:rPr>
        <w:t>в черноморского казачества. Важ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нейшая организация черноморских казаков - куренное (впоследствии - станичное) общество. Его составляли все взрослые домохозяева-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казаки. Станичное общество регу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лировало хозяйственную и общественную жизнь селения, следило за исполнением казаками воинских обязанностей. Распорядительный орган - сбор всех казаков станицы. Он выбирал исполнительную власть: атамана, станичное правление и суд.</w:t>
      </w:r>
    </w:p>
    <w:p w:rsidR="00101BDF" w:rsidRPr="00101BDF" w:rsidRDefault="00101BDF" w:rsidP="008F0B1E">
      <w:pPr>
        <w:pStyle w:val="22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Черноморское казачество не было однородным. «</w:t>
      </w:r>
      <w:proofErr w:type="spellStart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Си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р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ома</w:t>
      </w:r>
      <w:proofErr w:type="spellEnd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» - казаки, не имеющие семьи и своего хозяйства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а также беднота, почти постоянно находились на кордонной службе. Во время льготного отпуска они вынуждены были наниматься на рыболовные промыслы в пределах войска Черноморского или работали на хуторах старшин и зажиточных казаков.</w:t>
      </w:r>
    </w:p>
    <w:p w:rsidR="00101BDF" w:rsidRPr="00101BDF" w:rsidRDefault="00101BDF" w:rsidP="008F0B1E">
      <w:pPr>
        <w:pStyle w:val="22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«Паны» - зажиточные казаки - вели хуторское скотоводческое хозяйство. Они использовали безденежье казачьей бедноты и для её найма вместо себя на службу. Царские власти покровительствовали «панскому» сословию. В начале XIX в. казачья старшина была уравнена в правах с офицерами регулярных войск. Тем самым черноморские «паны» включались в состав русского служилого дворянства.</w:t>
      </w:r>
    </w:p>
    <w:p w:rsidR="00101BDF" w:rsidRPr="00101BDF" w:rsidRDefault="00101BDF" w:rsidP="008F0B1E">
      <w:pPr>
        <w:pStyle w:val="22"/>
        <w:shd w:val="clear" w:color="auto" w:fill="auto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В 1838 г. казачья верхушка получила право на приобретение потомственного дворянства с получением первого офицерского чина. В резул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ьтате такой политики в Черномор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ском войске резко увеличивается дворянская прослойка.</w:t>
      </w:r>
    </w:p>
    <w:p w:rsidR="00101BDF" w:rsidRPr="00101BDF" w:rsidRDefault="00101BDF" w:rsidP="008F0B1E">
      <w:pPr>
        <w:pStyle w:val="22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Уже первые годы п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ребывания Черноморского казачье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го войска на Кубани сопровождал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ись ростом крупного хо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зяйства старшин и зажиточных казаков, применявших кабальный труд. «Порядок общей пользы» узаконил привилегии казачьей старшины, её право на захват земель под хутора, рыбных у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годий, лесных массивов «в потом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ственное владение».</w:t>
      </w:r>
    </w:p>
    <w:p w:rsidR="00101BDF" w:rsidRPr="00101BDF" w:rsidRDefault="00101BDF" w:rsidP="008F0B1E">
      <w:pPr>
        <w:pStyle w:val="22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Рыбные промыслы, 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пастбища и пахотные земли прино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сили сказочные доходы новым владельцам. </w:t>
      </w:r>
    </w:p>
    <w:p w:rsidR="00101BDF" w:rsidRDefault="00101BDF" w:rsidP="008F0B1E">
      <w:pPr>
        <w:pStyle w:val="22"/>
        <w:shd w:val="clear" w:color="auto" w:fill="auto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Старшины, обладавшие привилегированным положением, откровенно применяли в своих хозяйствах труд рядовой казачьей массы. В 1797 г. атаман Черноморского войска Тимофей </w:t>
      </w:r>
      <w:proofErr w:type="spellStart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Котля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ревский</w:t>
      </w:r>
      <w:proofErr w:type="spellEnd"/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жаловался: 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«окружных правлений начальники и наиболее полковник </w:t>
      </w:r>
      <w:proofErr w:type="spellStart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Гелдыш</w:t>
      </w:r>
      <w:proofErr w:type="spellEnd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Берут сами собой на собственные надобности у обывателей подводы и употребляют казаков для косьбы сена и прочие работы, чем им причиняется крайнее отягощение». Другой документ этого времени сообщает, что в хозяйстве полковника </w:t>
      </w:r>
      <w:proofErr w:type="spellStart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Радича</w:t>
      </w:r>
      <w:proofErr w:type="spellEnd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казаки заняты непрерывной работой, «за самое малейшее </w:t>
      </w:r>
      <w:proofErr w:type="spellStart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неисправление</w:t>
      </w:r>
      <w:proofErr w:type="spellEnd"/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в оной </w:t>
      </w:r>
      <w:r w:rsidR="008F0B1E">
        <w:rPr>
          <w:rStyle w:val="23"/>
          <w:rFonts w:ascii="Times New Roman" w:hAnsi="Times New Roman" w:cs="Times New Roman"/>
          <w:b w:val="0"/>
          <w:sz w:val="28"/>
          <w:szCs w:val="28"/>
        </w:rPr>
        <w:lastRenderedPageBreak/>
        <w:t>наказываются ж</w:t>
      </w:r>
      <w:r w:rsidRPr="00101BDF">
        <w:rPr>
          <w:rStyle w:val="23"/>
          <w:rFonts w:ascii="Times New Roman" w:hAnsi="Times New Roman" w:cs="Times New Roman"/>
          <w:b w:val="0"/>
          <w:sz w:val="28"/>
          <w:szCs w:val="28"/>
        </w:rPr>
        <w:t>естоко, чего боясь, делают частые побеги</w:t>
      </w:r>
      <w:r w:rsidR="008F0B1E">
        <w:rPr>
          <w:rStyle w:val="23"/>
          <w:rFonts w:ascii="Times New Roman" w:hAnsi="Times New Roman" w:cs="Times New Roman"/>
          <w:b w:val="0"/>
          <w:sz w:val="28"/>
          <w:szCs w:val="28"/>
        </w:rPr>
        <w:t>»</w:t>
      </w:r>
      <w:r w:rsidR="0033311D">
        <w:rPr>
          <w:rStyle w:val="23"/>
          <w:rFonts w:ascii="Times New Roman" w:hAnsi="Times New Roman" w:cs="Times New Roman"/>
          <w:b w:val="0"/>
          <w:sz w:val="28"/>
          <w:szCs w:val="28"/>
        </w:rPr>
        <w:t>.</w:t>
      </w:r>
    </w:p>
    <w:p w:rsidR="0033311D" w:rsidRPr="00101BDF" w:rsidRDefault="0033311D" w:rsidP="008F0B1E">
      <w:pPr>
        <w:pStyle w:val="22"/>
        <w:shd w:val="clear" w:color="auto" w:fill="auto"/>
        <w:spacing w:before="0" w:line="240" w:lineRule="auto"/>
        <w:rPr>
          <w:rStyle w:val="23"/>
          <w:rFonts w:ascii="Times New Roman" w:hAnsi="Times New Roman" w:cs="Times New Roman"/>
          <w:b w:val="0"/>
          <w:sz w:val="28"/>
          <w:szCs w:val="28"/>
        </w:rPr>
      </w:pPr>
    </w:p>
    <w:p w:rsidR="00101BDF" w:rsidRDefault="00101BDF" w:rsidP="008F0B1E">
      <w:pPr>
        <w:pStyle w:val="22"/>
        <w:shd w:val="clear" w:color="auto" w:fill="auto"/>
        <w:spacing w:before="0" w:line="240" w:lineRule="auto"/>
        <w:ind w:firstLine="0"/>
        <w:rPr>
          <w:rStyle w:val="23"/>
          <w:rFonts w:ascii="Times New Roman" w:hAnsi="Times New Roman" w:cs="Times New Roman"/>
          <w:sz w:val="28"/>
          <w:szCs w:val="28"/>
        </w:rPr>
      </w:pP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Беглые и крепостные в </w:t>
      </w:r>
      <w:proofErr w:type="spellStart"/>
      <w:r w:rsidRPr="00101BDF">
        <w:rPr>
          <w:rStyle w:val="23"/>
          <w:rFonts w:ascii="Times New Roman" w:hAnsi="Times New Roman" w:cs="Times New Roman"/>
          <w:sz w:val="28"/>
          <w:szCs w:val="28"/>
        </w:rPr>
        <w:t>Черномории</w:t>
      </w:r>
      <w:proofErr w:type="spellEnd"/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. </w:t>
      </w:r>
      <w:r w:rsidRPr="00101BDF">
        <w:rPr>
          <w:rFonts w:ascii="Times New Roman" w:hAnsi="Times New Roman" w:cs="Times New Roman"/>
          <w:color w:val="000000"/>
          <w:szCs w:val="28"/>
        </w:rPr>
        <w:t>Узнав о поселе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нии черноморских казаков на Кубани, сюда в поисках лучшей доли стали бежать от помещиков крепостные, а также солдаты и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рекруты.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Казачья старшина записыва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ла этих беглецов в куренные селения, отвечая на запро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сы царских властей жалобами о малочисленности войска и трудностях пограничной службы. Но при этом войско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вая верхушка вовсе не преследовала гуманные цели, исхо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дя из старинного казачьего обычая «С Дона выдачи нет» «паны» прежде всего рассчитывали использовать труд бег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лых в своих хозяйствах.</w:t>
      </w:r>
    </w:p>
    <w:p w:rsidR="00791380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color w:val="000000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В имениях привилегированного слоя черноморцев име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лись и крепостные. Официально применение крепостного труда на территории войска было запрещено. Но «паны» быстро нашли выход: крепостные значились под именем «дворовых людей». Количество крепостных быстро возрас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тало. Если в 1829 г. на территории Черноморского казачье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го войска имелось 920 дворовых крестьян, то к середине XIX в. их число достигло 3600 человек. Отношения меж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ду хозяевами-казаками и крепостными крестьянами носи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ли нередко домашний, гуманный характер. Но отдельные владельцы крепостных были по отношению к ним не ме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нее жестоки, чем знаменитая помещица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Салтычиха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</w:t>
      </w:r>
    </w:p>
    <w:p w:rsidR="0033311D" w:rsidRPr="00101BDF" w:rsidRDefault="0033311D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>Антон Головатый — несостоявшийся атаман Черномор</w:t>
      </w:r>
      <w:r w:rsidRPr="00101BDF">
        <w:rPr>
          <w:rStyle w:val="23"/>
          <w:rFonts w:ascii="Times New Roman" w:hAnsi="Times New Roman" w:cs="Times New Roman"/>
          <w:sz w:val="28"/>
          <w:szCs w:val="28"/>
        </w:rPr>
        <w:softHyphen/>
        <w:t xml:space="preserve">ского войска. </w:t>
      </w:r>
      <w:r w:rsidRPr="00101BDF">
        <w:rPr>
          <w:rFonts w:ascii="Times New Roman" w:hAnsi="Times New Roman" w:cs="Times New Roman"/>
          <w:color w:val="000000"/>
          <w:szCs w:val="28"/>
        </w:rPr>
        <w:t>Войсковой судья Антон Андреевич Голова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тый оставил о себе противоречивую память. Военачальник и дипломат, талантливый администратор, он не забывал о сословных привилегиях казачьих старшин, о накопле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нии личного богатства. Головатый не брезговал эксплуати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ровать казачью бедноту, нередко отбирая у неё правитель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ственное жалованье. Казаки жаловались на самоуправство Головатого атаману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Чепеге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и высшему начальству.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Для проверки злоупотреблений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Черноморию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приезжал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архимандрит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Феодосий. Он подтвердил справедливость жа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лоб на Головатого, захватившего к тому же в откуп торгов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лю хлебом и рыбные ловли, что поставило рядовых казаков в очень трудное положение. Но Головатый умел угодить выс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шим чиновникам, подносил дорогие подарки за счёт войска. Раздаривалось дорогое трофейное оружие...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Балыки -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сот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нями, икра - бочками, рыба - возами... И высшее началь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ство оставило сигнал Феодосия без последствий.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В январе 1796 г. в войско прислали распоряжение: отря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дить тысячу пеших казаков для участия в Персидском по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воде против шаха Ага-Магомет-хана, вторгшегося в Грузию, возглавил выступивши</w:t>
      </w:r>
      <w:r w:rsidR="0033311D">
        <w:rPr>
          <w:rFonts w:ascii="Times New Roman" w:hAnsi="Times New Roman" w:cs="Times New Roman"/>
          <w:color w:val="000000"/>
          <w:szCs w:val="28"/>
        </w:rPr>
        <w:t>х в поход казаков Антон Головатый</w:t>
      </w:r>
      <w:r w:rsidRPr="00101BDF">
        <w:rPr>
          <w:rFonts w:ascii="Times New Roman" w:hAnsi="Times New Roman" w:cs="Times New Roman"/>
          <w:color w:val="000000"/>
          <w:szCs w:val="28"/>
        </w:rPr>
        <w:t>. Уже в пути следования казачья старшина занималась Махинациями, продавала казачий провиант, удерживала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>жалованье рядовых казаков, об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рекая их на голод. Военные дей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ствия шли вяло, поэтому ка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заков стали использовать для строительных работ и поднятия из воды затонувших судов. За эти работы они не получали обещан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ного вознаграждения, всячески обкрадывались старшиной. В ре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зультате голода и лишений на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чались массовые заболевания, умерло от болезней 95 человек.</w:t>
      </w:r>
    </w:p>
    <w:p w:rsidR="00791380" w:rsidRDefault="00791380" w:rsidP="008F0B1E">
      <w:pPr>
        <w:pStyle w:val="22"/>
        <w:shd w:val="clear" w:color="auto" w:fill="auto"/>
        <w:spacing w:before="0" w:line="240" w:lineRule="auto"/>
        <w:ind w:right="220" w:firstLine="440"/>
        <w:rPr>
          <w:rFonts w:ascii="Times New Roman" w:hAnsi="Times New Roman" w:cs="Times New Roman"/>
          <w:color w:val="000000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lastRenderedPageBreak/>
        <w:t>Тяжёлый труд, эпидемии, го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лод, беззаконие старшин побу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дили черноморцев обратиться к испытанному средству протеста - дезертирству. Головатый, сам не чистый на руку, вынужден был запретить продавать казакам продовольствие по завышенным ценам, потребовал уделять внима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ние заболевшим. Но это уже не могло остановить эпидемии. 28 января 1797 г. болезнь свела в могилу и самого Головатого. Похороненный на острове Сара, он так и не узнал о своём на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значении атаманом Черноморского казачьего войска - вмес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то скончавшегося двумя неделями ранее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Захария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Алексеевича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Чепеги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</w:t>
      </w:r>
    </w:p>
    <w:p w:rsidR="0033311D" w:rsidRPr="00101BDF" w:rsidRDefault="0033311D" w:rsidP="008F0B1E">
      <w:pPr>
        <w:pStyle w:val="22"/>
        <w:shd w:val="clear" w:color="auto" w:fill="auto"/>
        <w:spacing w:before="0" w:line="240" w:lineRule="auto"/>
        <w:ind w:right="220" w:firstLine="440"/>
        <w:rPr>
          <w:rFonts w:ascii="Times New Roman" w:hAnsi="Times New Roman" w:cs="Times New Roman"/>
          <w:szCs w:val="28"/>
        </w:rPr>
      </w:pP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«Персидский бунт». </w:t>
      </w:r>
      <w:r w:rsidR="0033311D">
        <w:rPr>
          <w:rFonts w:ascii="Times New Roman" w:hAnsi="Times New Roman" w:cs="Times New Roman"/>
          <w:color w:val="000000"/>
          <w:szCs w:val="28"/>
        </w:rPr>
        <w:t>В июле 1797 г. остатки двух ка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зачьих полков вернулись из Персидского похода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 Казаки были н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едовольны бесцельным походом, 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унёсшим много жизней, обозлены произволом начальства. Черноморцы были возмущены и тем, что не имевший авторитета у казаков войсковой писарь Тимофей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Котляревский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указом императора Павла I был назначен атаманом Черноморского войска. Отказавшись расходиться п</w:t>
      </w:r>
      <w:r w:rsidR="0033311D">
        <w:rPr>
          <w:rFonts w:ascii="Times New Roman" w:hAnsi="Times New Roman" w:cs="Times New Roman"/>
          <w:color w:val="000000"/>
          <w:szCs w:val="28"/>
        </w:rPr>
        <w:t>о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ку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реням, казаки окружили войсковое начальство, потребо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вали удовлетворения «всех обид», возмещения убытков за время Персидского похода. Неподалёку от церкви «перси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яне» — так стали называть участников Персидского похо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да - разбили лагерь и выставили караулы.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Это уже было открытым неповиновением властям. К тому же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должна была открыться яр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марка, и возникла опасность, что к бунтовщикам присое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динятся и другие каза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ки. Срочно прибывший атаман </w:t>
      </w:r>
      <w:proofErr w:type="spellStart"/>
      <w:r w:rsidR="0033311D">
        <w:rPr>
          <w:rFonts w:ascii="Times New Roman" w:hAnsi="Times New Roman" w:cs="Times New Roman"/>
          <w:color w:val="000000"/>
          <w:szCs w:val="28"/>
        </w:rPr>
        <w:t>Кот</w:t>
      </w:r>
      <w:r w:rsidRPr="00101BDF">
        <w:rPr>
          <w:rFonts w:ascii="Times New Roman" w:hAnsi="Times New Roman" w:cs="Times New Roman"/>
          <w:color w:val="000000"/>
          <w:szCs w:val="28"/>
        </w:rPr>
        <w:t>ляревский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арестова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л зачинщиков мятежа Осипа </w:t>
      </w:r>
      <w:proofErr w:type="spellStart"/>
      <w:r w:rsidR="0033311D">
        <w:rPr>
          <w:rFonts w:ascii="Times New Roman" w:hAnsi="Times New Roman" w:cs="Times New Roman"/>
          <w:color w:val="000000"/>
          <w:szCs w:val="28"/>
        </w:rPr>
        <w:t>Шмаль</w:t>
      </w:r>
      <w:r w:rsidRPr="00101BDF">
        <w:rPr>
          <w:rFonts w:ascii="Times New Roman" w:hAnsi="Times New Roman" w:cs="Times New Roman"/>
          <w:color w:val="000000"/>
          <w:szCs w:val="28"/>
        </w:rPr>
        <w:t>ко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и Фёдора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Дикуна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 Но «персияне» силой освободили арестованных. Отряд войск, посланный для подавления бунта, казаки разогнали, смертельно ранив командира от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ряда капитана Белого. Власть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перешла в руки восставших. Их возглавили Никита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Собакарь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, Фё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дор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Дикун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Осип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Шмал</w:t>
      </w:r>
      <w:r w:rsidR="0033311D">
        <w:rPr>
          <w:rFonts w:ascii="Times New Roman" w:hAnsi="Times New Roman" w:cs="Times New Roman"/>
          <w:color w:val="000000"/>
          <w:szCs w:val="28"/>
        </w:rPr>
        <w:t>ько</w:t>
      </w:r>
      <w:proofErr w:type="spellEnd"/>
      <w:r w:rsidR="0033311D">
        <w:rPr>
          <w:rFonts w:ascii="Times New Roman" w:hAnsi="Times New Roman" w:cs="Times New Roman"/>
          <w:color w:val="000000"/>
          <w:szCs w:val="28"/>
        </w:rPr>
        <w:t xml:space="preserve">. </w:t>
      </w:r>
      <w:proofErr w:type="spellStart"/>
      <w:r w:rsidR="0033311D">
        <w:rPr>
          <w:rFonts w:ascii="Times New Roman" w:hAnsi="Times New Roman" w:cs="Times New Roman"/>
          <w:color w:val="000000"/>
          <w:szCs w:val="28"/>
        </w:rPr>
        <w:t>Котляревский</w:t>
      </w:r>
      <w:proofErr w:type="spellEnd"/>
      <w:r w:rsidR="0033311D">
        <w:rPr>
          <w:rFonts w:ascii="Times New Roman" w:hAnsi="Times New Roman" w:cs="Times New Roman"/>
          <w:color w:val="000000"/>
          <w:szCs w:val="28"/>
        </w:rPr>
        <w:t xml:space="preserve"> бежал в </w:t>
      </w:r>
      <w:proofErr w:type="spellStart"/>
      <w:r w:rsidR="0033311D">
        <w:rPr>
          <w:rFonts w:ascii="Times New Roman" w:hAnsi="Times New Roman" w:cs="Times New Roman"/>
          <w:color w:val="000000"/>
          <w:szCs w:val="28"/>
        </w:rPr>
        <w:t>Усть-</w:t>
      </w:r>
      <w:r w:rsidRPr="00101BDF">
        <w:rPr>
          <w:rFonts w:ascii="Times New Roman" w:hAnsi="Times New Roman" w:cs="Times New Roman"/>
          <w:color w:val="000000"/>
          <w:szCs w:val="28"/>
        </w:rPr>
        <w:t>Лабинскую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крепость - под защиту солдатского гарнизона.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Прибывший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царский инспектор пол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ковник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Пузыревский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предложил направить в Петербург делегацию из наиболее уважаемых людей - чтоб те сооб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щили императору о казачьих нуждах. Не подозревая зло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го умысла, черноморцы избрали из своей среды 14 делега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тов во главе с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Дикуном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и отправили их в столицу.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В Петербурге дел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егаты были арестованы, посажены в </w:t>
      </w:r>
      <w:r w:rsidRPr="00101BDF">
        <w:rPr>
          <w:rFonts w:ascii="Times New Roman" w:hAnsi="Times New Roman" w:cs="Times New Roman"/>
          <w:color w:val="000000"/>
          <w:szCs w:val="28"/>
        </w:rPr>
        <w:t>Петропавловскую кр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епость. 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В распоряжение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Котляревского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выделили регулярные войска и две сотни донских казаков. Арестовано 222 человека. Арестанты</w:t>
      </w:r>
      <w:r w:rsidRPr="00101BDF">
        <w:rPr>
          <w:rFonts w:ascii="Times New Roman" w:hAnsi="Times New Roman" w:cs="Times New Roman"/>
          <w:color w:val="000000"/>
          <w:szCs w:val="28"/>
          <w:lang w:bidi="en-US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как скот, содержались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Усть-Лабинской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крепости -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>в открытых для солнца и дождя загонах, в результате умер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ло 55 человек. Руководители «Персидского бунта» были биты кнутом и отправлены в Сибирь на крепостные работы.</w:t>
      </w:r>
    </w:p>
    <w:p w:rsidR="00791380" w:rsidRPr="00101BDF" w:rsidRDefault="00791380" w:rsidP="008F0B1E">
      <w:pPr>
        <w:pStyle w:val="50"/>
        <w:shd w:val="clear" w:color="auto" w:fill="auto"/>
        <w:spacing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101BDF">
        <w:rPr>
          <w:rFonts w:ascii="Times New Roman" w:hAnsi="Times New Roman" w:cs="Times New Roman"/>
          <w:color w:val="000000"/>
          <w:sz w:val="28"/>
          <w:szCs w:val="28"/>
        </w:rPr>
        <w:t>Среди Черноморского казачества накопились глу</w:t>
      </w:r>
      <w:r w:rsidRPr="00101BDF">
        <w:rPr>
          <w:rFonts w:ascii="Times New Roman" w:hAnsi="Times New Roman" w:cs="Times New Roman"/>
          <w:color w:val="000000"/>
          <w:sz w:val="28"/>
          <w:szCs w:val="28"/>
        </w:rPr>
        <w:softHyphen/>
        <w:t>бокие социальные противоречия. В конце XVIII в. они достигли наибольшего обострения и выразились в от</w:t>
      </w:r>
      <w:r w:rsidRPr="00101BDF">
        <w:rPr>
          <w:rFonts w:ascii="Times New Roman" w:hAnsi="Times New Roman" w:cs="Times New Roman"/>
          <w:color w:val="000000"/>
          <w:sz w:val="28"/>
          <w:szCs w:val="28"/>
        </w:rPr>
        <w:softHyphen/>
        <w:t>крытом выступлении против «панов» и стоящих за ними царских властей.</w:t>
      </w:r>
    </w:p>
    <w:p w:rsidR="0033311D" w:rsidRDefault="0033311D" w:rsidP="008F0B1E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  <w:bookmarkStart w:id="0" w:name="bookmark3"/>
    </w:p>
    <w:p w:rsidR="00791380" w:rsidRPr="00101BDF" w:rsidRDefault="00791380" w:rsidP="008F0B1E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101BDF">
        <w:rPr>
          <w:rFonts w:ascii="Times New Roman" w:hAnsi="Times New Roman" w:cs="Times New Roman"/>
          <w:color w:val="000000"/>
        </w:rPr>
        <w:t>Управление в Черноморском</w:t>
      </w:r>
      <w:bookmarkEnd w:id="0"/>
      <w:r w:rsidR="0033311D">
        <w:rPr>
          <w:rFonts w:ascii="Times New Roman" w:hAnsi="Times New Roman" w:cs="Times New Roman"/>
          <w:color w:val="000000"/>
        </w:rPr>
        <w:t xml:space="preserve"> </w:t>
      </w:r>
      <w:r w:rsidRPr="00101BDF">
        <w:rPr>
          <w:rFonts w:ascii="Times New Roman" w:hAnsi="Times New Roman" w:cs="Times New Roman"/>
          <w:color w:val="000000"/>
        </w:rPr>
        <w:t>и Кавказском Линейном казачьих войсках</w:t>
      </w:r>
    </w:p>
    <w:p w:rsidR="00791380" w:rsidRPr="00101BDF" w:rsidRDefault="00791380" w:rsidP="008F0B1E">
      <w:pPr>
        <w:pStyle w:val="22"/>
        <w:shd w:val="clear" w:color="auto" w:fill="auto"/>
        <w:tabs>
          <w:tab w:val="left" w:pos="4882"/>
        </w:tabs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Территория, заня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тая в 1792-1793 гг. черноморски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ми казаками, получила название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Черномория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, или Область вой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ска Черноморского. «Для лучше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го порядка благоустройства», как говорилось в Жалованной грамо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те Екатерины </w:t>
      </w:r>
      <w:r w:rsidRPr="0033311D">
        <w:rPr>
          <w:rStyle w:val="23"/>
          <w:rFonts w:ascii="Times New Roman" w:hAnsi="Times New Roman" w:cs="Times New Roman"/>
          <w:b w:val="0"/>
          <w:sz w:val="28"/>
          <w:szCs w:val="28"/>
        </w:rPr>
        <w:t>II,</w:t>
      </w: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>в военных делах Черноморское казачье войско до 1820 г. подчинялось Херсонско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му военному губернатору, в граж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данском отношении - губернато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ру Таврическому.</w:t>
      </w:r>
      <w:r w:rsidRPr="00101BDF">
        <w:rPr>
          <w:rFonts w:ascii="Times New Roman" w:hAnsi="Times New Roman" w:cs="Times New Roman"/>
          <w:color w:val="000000"/>
          <w:szCs w:val="28"/>
        </w:rPr>
        <w:tab/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«Порядок общей пользы» разделил войсковую террито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рию на пять округов: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Фанагорийский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Бейсугский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Ейский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и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Григорьевский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 Во главе округов стояли окружные управления, имевшие свою печать с гер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бом. В войсковом правительстве сосредотачивались все во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енные и гражданские дела Черноморского войска. Высшая инстанция этого правительства — Таврическое губернское правление, низшая - окружные правительства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Черномории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 В 1802 г. в связи с реорганизацией войска из пяти окру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гов было создано четыре: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Бейсугский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Таманский и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Ейский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 Для управления ими учреждались сыскные начальства.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На самом верху пирамиды власти находился войско и войсковой атаман. Он соединял в своём лице военную, административную и хозяйственную власть. Вторым после атамана</w:t>
      </w:r>
      <w:r w:rsidR="00101BDF" w:rsidRPr="00101BDF">
        <w:rPr>
          <w:rFonts w:ascii="Times New Roman" w:hAnsi="Times New Roman" w:cs="Times New Roman"/>
          <w:color w:val="000000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>лицом был войсковой суд</w:t>
      </w:r>
      <w:r w:rsidR="0033311D">
        <w:rPr>
          <w:rFonts w:ascii="Times New Roman" w:hAnsi="Times New Roman" w:cs="Times New Roman"/>
          <w:color w:val="000000"/>
          <w:szCs w:val="28"/>
        </w:rPr>
        <w:t>ья. На нём лежали судебные обя</w:t>
      </w:r>
      <w:r w:rsidRPr="00101BDF">
        <w:rPr>
          <w:rFonts w:ascii="Times New Roman" w:hAnsi="Times New Roman" w:cs="Times New Roman"/>
          <w:color w:val="000000"/>
          <w:szCs w:val="28"/>
        </w:rPr>
        <w:t>занности, он вёл гражданские и уголовные дела. В то же время он считался помощником атамана, вёл войсковое хо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зяйство, исполнял административные и военные поручения. Войсковой писарь заведовал канцелярией войска, вёл сче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та, рассылал приказы. Самые различные обязанности ис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полнял войсковой есаул. Он следил за исполнением прика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заний атамана и войскового судьи, производил следствие и дознание, наблюдал за порядком.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Куренные атаманы избирались сроком на один год. В их задачу входило снаряжать по нарядам начальства на службу казаков, а также «случающиеся между куренны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ми людьми маловажные ссоры и драки разбирать голос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ловно и примирять».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В 1820 г. Черноморское казачье войско было подчинено командующему Отдельным Кавказским корпусом. Штаб его находился в Тифлисе. В сентябре 1827 г. должность войскового атамана в Черноморском войске была заменена постом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наказного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атамана, то есть назначенного наказом правительства Российской империи. Кроме того, импера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тор Николай I объявил своего сына — наследника Алек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сандра - атаманом всех казачьих войск. С тех пор всем наследникам престола присваивалось это звание, должен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ствующее показать единение монархии и казачества.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Ввиду затруднительности сообщения с Тифлисом граж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данское управление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Черномории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в 1840 г. было подчинено начальнику Кавказской области. Он был одновременно командующим войск Кавказской линии, с резиденцией в г. Ставрополе.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Управление территории линейных казаков Кубани. </w:t>
      </w:r>
      <w:r w:rsidRPr="00101BDF">
        <w:rPr>
          <w:rFonts w:ascii="Times New Roman" w:hAnsi="Times New Roman" w:cs="Times New Roman"/>
          <w:color w:val="000000"/>
          <w:szCs w:val="28"/>
        </w:rPr>
        <w:t>Соз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данные на самой пограничной черте вдоль Кубани стани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цы составили Кубанск</w:t>
      </w:r>
      <w:r w:rsidR="00101BDF" w:rsidRPr="00101BDF">
        <w:rPr>
          <w:rFonts w:ascii="Times New Roman" w:hAnsi="Times New Roman" w:cs="Times New Roman"/>
          <w:color w:val="000000"/>
          <w:szCs w:val="28"/>
        </w:rPr>
        <w:t>ую (Старую) линию протяжённостью в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355 вёрст. Первые линейные полки, созданные на </w:t>
      </w:r>
      <w:r w:rsidRPr="00101BDF">
        <w:rPr>
          <w:rFonts w:ascii="Times New Roman" w:hAnsi="Times New Roman" w:cs="Times New Roman"/>
          <w:color w:val="000000"/>
          <w:szCs w:val="28"/>
        </w:rPr>
        <w:lastRenderedPageBreak/>
        <w:t>грани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це, представляли собой обособленные территориальные еди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ницы. В отличие от соседних Черноморского и Донского ка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зачьих войск линейные казачьи полки больше напоминали подразделения регулярной армии. Командовали ими, как правило, лица, не имевшие казачьего происхождения. Со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тенными командирами часто служили офицеры, переведён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ные из драгунских, уланских, гусарских полков.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Уже с момента своего поселения на Кубани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линейцы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были лишены традиционного для казачьей среды выборного начала. Постепенно в руках полкового правления и сотен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ных командиров сосредоточились все военные, админист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ративные, полицейские и хозяйственные дела. Функции атамана и станичного круга заменены приказами и распо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ряжениями станичного начальника, который подчинялся лишь полковой администрации.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По Положению об образо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вании Кавказского Линейного казачьего войска 1832 г. над пол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ковыми правлениями был по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ставлен наказной атаман. Выбор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ное начало было представлено лишь в станичном управлении и только в отношении помощников</w:t>
      </w:r>
      <w:r w:rsidR="00101BDF">
        <w:rPr>
          <w:rFonts w:ascii="Times New Roman" w:hAnsi="Times New Roman" w:cs="Times New Roman"/>
          <w:color w:val="000000"/>
          <w:szCs w:val="28"/>
        </w:rPr>
        <w:t xml:space="preserve"> станичного начальника. Городов н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а Старой линии не было, и </w:t>
      </w:r>
      <w:r w:rsidR="0033311D">
        <w:rPr>
          <w:rFonts w:ascii="Times New Roman" w:hAnsi="Times New Roman" w:cs="Times New Roman"/>
          <w:color w:val="000000"/>
          <w:szCs w:val="28"/>
        </w:rPr>
        <w:t>пол</w:t>
      </w:r>
      <w:r w:rsidR="0033311D">
        <w:rPr>
          <w:rFonts w:ascii="Times New Roman" w:hAnsi="Times New Roman" w:cs="Times New Roman"/>
          <w:color w:val="000000"/>
          <w:szCs w:val="28"/>
        </w:rPr>
        <w:softHyphen/>
        <w:t xml:space="preserve">ковые правления размещались </w:t>
      </w:r>
      <w:r w:rsidR="00101BDF">
        <w:rPr>
          <w:rFonts w:ascii="Times New Roman" w:hAnsi="Times New Roman" w:cs="Times New Roman"/>
          <w:color w:val="000000"/>
          <w:szCs w:val="28"/>
        </w:rPr>
        <w:t>в станицах Архангельской, Ладож</w:t>
      </w:r>
      <w:r w:rsidRPr="00101BDF">
        <w:rPr>
          <w:rFonts w:ascii="Times New Roman" w:hAnsi="Times New Roman" w:cs="Times New Roman"/>
          <w:color w:val="000000"/>
          <w:szCs w:val="28"/>
        </w:rPr>
        <w:t>ской, Новоалександровской,</w:t>
      </w:r>
      <w:r w:rsidR="00101BDF">
        <w:rPr>
          <w:rFonts w:ascii="Times New Roman" w:hAnsi="Times New Roman" w:cs="Times New Roman"/>
          <w:color w:val="000000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>Михайловской и др.</w:t>
      </w:r>
    </w:p>
    <w:p w:rsidR="00791380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color w:val="000000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С 1841 г. началось расшире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ние войсковой территории за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счётземель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Закубанья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. Равнина между реками Лабой и Ку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банью была названа Н</w:t>
      </w:r>
      <w:bookmarkStart w:id="1" w:name="_GoBack"/>
      <w:bookmarkEnd w:id="1"/>
      <w:r w:rsidRPr="00101BDF">
        <w:rPr>
          <w:rFonts w:ascii="Times New Roman" w:hAnsi="Times New Roman" w:cs="Times New Roman"/>
          <w:color w:val="000000"/>
          <w:szCs w:val="28"/>
        </w:rPr>
        <w:t xml:space="preserve">овой, или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Лабинской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линией. Новая линия составила единое целое со Старой линией и находилась в управлении Кавказского Линейного каза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чьего войска. Она делилась на участки 1-го, 2-го и 3-го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Лабинских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полков. В 1858 г. устройство кордонных линий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Закубанье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было расширено за счёт учреждения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Урупской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казачьей бригады.</w:t>
      </w:r>
    </w:p>
    <w:p w:rsidR="0033311D" w:rsidRPr="00101BDF" w:rsidRDefault="0033311D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right="260" w:firstLine="44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Положения о Черноморском и Кавказском Линейном казачьих войсках. </w:t>
      </w:r>
      <w:r w:rsidRPr="00101BDF">
        <w:rPr>
          <w:rFonts w:ascii="Times New Roman" w:hAnsi="Times New Roman" w:cs="Times New Roman"/>
          <w:color w:val="000000"/>
          <w:szCs w:val="28"/>
        </w:rPr>
        <w:t>Стремление упорядочить управление ка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зачьими войсками на Кавказе потребовало издания специ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альных Положений - законодательных актов, которые ре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гулировали все стороны жизни казачества. 1 июля 1842 г. утверждено Положение о Черноморском каза</w:t>
      </w:r>
      <w:r w:rsidR="0033311D">
        <w:rPr>
          <w:rFonts w:ascii="Times New Roman" w:hAnsi="Times New Roman" w:cs="Times New Roman"/>
          <w:color w:val="000000"/>
          <w:szCs w:val="28"/>
        </w:rPr>
        <w:t xml:space="preserve">чьем войске. Согласно Положению, </w:t>
      </w:r>
      <w:r w:rsidRPr="00101BDF">
        <w:rPr>
          <w:rFonts w:ascii="Times New Roman" w:hAnsi="Times New Roman" w:cs="Times New Roman"/>
          <w:color w:val="000000"/>
          <w:szCs w:val="28"/>
        </w:rPr>
        <w:t>управление было разделено на во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енное, состоящее из войсковых и окружных дежурств, и гражданское, делящееся на войсковое, окружное и станич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ное. Наказной атаман по военной част</w:t>
      </w:r>
      <w:r w:rsidR="00101BDF">
        <w:rPr>
          <w:rFonts w:ascii="Times New Roman" w:hAnsi="Times New Roman" w:cs="Times New Roman"/>
          <w:color w:val="000000"/>
          <w:szCs w:val="28"/>
        </w:rPr>
        <w:t>и получал права нача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льника </w:t>
      </w:r>
      <w:r w:rsidRPr="00101BDF">
        <w:rPr>
          <w:rStyle w:val="211pt"/>
          <w:rFonts w:ascii="Times New Roman" w:hAnsi="Times New Roman" w:cs="Times New Roman"/>
          <w:b w:val="0"/>
          <w:bCs w:val="0"/>
          <w:i w:val="0"/>
          <w:sz w:val="28"/>
          <w:szCs w:val="28"/>
        </w:rPr>
        <w:t>дивизии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а по гражданской -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губернатора.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Ку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ренные селения переименовывались в станицы. Вместо че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тырёх округов образовано три: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Ейский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- с центром в ста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нице Уманской,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Екатеринодарский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- с центром в г.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-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ринодаре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, Таманский - с центром в станице Петровской.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Черномории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было два города: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Екатеринодар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и Ейск, учреждённый как портовый город в 1848 г. Своеобразный статус был у Тамани, которая до 1849 г. не имела самосто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ятельного управления, но называлась «городом» и даже имела свой герб. В 1849 г. в этом «городе», имевшем 260 душ населения и управлявшемся из соседней станицы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Ахтанизовской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, было открыто своё станичное правление. С этого времени Тамань, пополненная новыми переселен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цами, стала считаться в Черноморском войске станицей.</w:t>
      </w:r>
    </w:p>
    <w:p w:rsid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color w:val="000000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lastRenderedPageBreak/>
        <w:t>15 февраля 1845 г. учреждено Положение о Кавказ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ском Линейном казачьем войске. Управление войском те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перь включало войскового наказного атамана, начальника штаба, войсковое дежурство, войсковое правление, бригад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ные правления, военно-судебные комиссии. В войсковом дежурстве занимались делами по военному устройству, комплектованию, службе и довольствию войск. В войско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вом правлении решались вопросы, связанные с неприкос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новенностью границ войсковой земли, рассматривались гражданские иски и тяжбы. За деятельностью войско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вого правления осуществлял надзор Кавказский област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ной прокурор. Всё население Кавказского Линейного ка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зачьего войска, в том числе женское, в судебном отноше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нии подчинялось военно-</w:t>
      </w:r>
      <w:r w:rsidR="00101BDF">
        <w:rPr>
          <w:rFonts w:ascii="Times New Roman" w:hAnsi="Times New Roman" w:cs="Times New Roman"/>
          <w:color w:val="000000"/>
          <w:szCs w:val="28"/>
        </w:rPr>
        <w:t>судебным комиссиям. Положение 18</w:t>
      </w:r>
      <w:r w:rsidRPr="00101BDF">
        <w:rPr>
          <w:rFonts w:ascii="Times New Roman" w:hAnsi="Times New Roman" w:cs="Times New Roman"/>
          <w:color w:val="000000"/>
          <w:szCs w:val="28"/>
        </w:rPr>
        <w:t>45 г. предоставило стани</w:t>
      </w:r>
      <w:r w:rsidR="00101BDF">
        <w:rPr>
          <w:rFonts w:ascii="Times New Roman" w:hAnsi="Times New Roman" w:cs="Times New Roman"/>
          <w:color w:val="000000"/>
          <w:szCs w:val="28"/>
        </w:rPr>
        <w:t>чному обществу право избирать Дв</w:t>
      </w:r>
      <w:r w:rsidRPr="00101BDF">
        <w:rPr>
          <w:rFonts w:ascii="Times New Roman" w:hAnsi="Times New Roman" w:cs="Times New Roman"/>
          <w:color w:val="000000"/>
          <w:szCs w:val="28"/>
        </w:rPr>
        <w:t>ух судей. Но широки</w:t>
      </w:r>
      <w:r w:rsidR="00101BDF">
        <w:rPr>
          <w:rFonts w:ascii="Times New Roman" w:hAnsi="Times New Roman" w:cs="Times New Roman"/>
          <w:color w:val="000000"/>
          <w:szCs w:val="28"/>
        </w:rPr>
        <w:t xml:space="preserve">х полномочий они не имели. </w:t>
      </w:r>
      <w:r w:rsidRPr="00101BDF">
        <w:rPr>
          <w:rFonts w:ascii="Times New Roman" w:hAnsi="Times New Roman" w:cs="Times New Roman"/>
          <w:color w:val="000000"/>
          <w:szCs w:val="28"/>
        </w:rPr>
        <w:t>Новые правления под председательством полковых коман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диров по-прежнему держали в своих руках всю </w:t>
      </w:r>
      <w:proofErr w:type="gramStart"/>
      <w:r w:rsidRPr="00101BDF">
        <w:rPr>
          <w:rFonts w:ascii="Times New Roman" w:hAnsi="Times New Roman" w:cs="Times New Roman"/>
          <w:color w:val="000000"/>
          <w:szCs w:val="28"/>
        </w:rPr>
        <w:t xml:space="preserve">военную, </w:t>
      </w:r>
      <w:r w:rsidR="00101BDF">
        <w:rPr>
          <w:rFonts w:ascii="Times New Roman" w:hAnsi="Times New Roman" w:cs="Times New Roman"/>
          <w:color w:val="000000"/>
          <w:szCs w:val="28"/>
          <w:vertAlign w:val="superscript"/>
        </w:rPr>
        <w:t xml:space="preserve"> </w:t>
      </w:r>
      <w:r w:rsidR="00101BDF">
        <w:rPr>
          <w:rFonts w:ascii="Times New Roman" w:hAnsi="Times New Roman" w:cs="Times New Roman"/>
          <w:color w:val="000000"/>
          <w:szCs w:val="28"/>
        </w:rPr>
        <w:t>гр</w:t>
      </w:r>
      <w:r w:rsidRPr="00101BDF">
        <w:rPr>
          <w:rFonts w:ascii="Times New Roman" w:hAnsi="Times New Roman" w:cs="Times New Roman"/>
          <w:color w:val="000000"/>
          <w:szCs w:val="28"/>
        </w:rPr>
        <w:t>ажданскую</w:t>
      </w:r>
      <w:proofErr w:type="gramEnd"/>
      <w:r w:rsidRPr="00101BDF">
        <w:rPr>
          <w:rFonts w:ascii="Times New Roman" w:hAnsi="Times New Roman" w:cs="Times New Roman"/>
          <w:color w:val="000000"/>
          <w:szCs w:val="28"/>
        </w:rPr>
        <w:t xml:space="preserve"> и судебную власть.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Управление </w:t>
      </w:r>
      <w:r w:rsidR="00101BDF">
        <w:rPr>
          <w:rFonts w:ascii="Times New Roman" w:hAnsi="Times New Roman" w:cs="Times New Roman"/>
          <w:color w:val="000000"/>
          <w:szCs w:val="28"/>
        </w:rPr>
        <w:t>Кавказским Линейным и Черномор</w:t>
      </w:r>
      <w:r w:rsidRPr="00101BDF">
        <w:rPr>
          <w:rFonts w:ascii="Times New Roman" w:hAnsi="Times New Roman" w:cs="Times New Roman"/>
          <w:color w:val="000000"/>
          <w:szCs w:val="28"/>
        </w:rPr>
        <w:t>ским казачьими войсками в первой половине XIX века неоднократно подвергалось внутренним преобразова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ниям. Их главным смыслом стала постепенная лик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видация многих положений казачьего самоуправле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ния и все большее подчинение казачьих войск царско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му правительству.</w:t>
      </w:r>
    </w:p>
    <w:p w:rsidR="00791380" w:rsidRPr="00101BDF" w:rsidRDefault="00791380" w:rsidP="008F0B1E">
      <w:pPr>
        <w:pStyle w:val="22"/>
        <w:shd w:val="clear" w:color="auto" w:fill="auto"/>
        <w:tabs>
          <w:tab w:val="left" w:pos="1052"/>
        </w:tabs>
        <w:spacing w:before="0" w:line="240" w:lineRule="auto"/>
        <w:ind w:left="1020" w:right="260" w:firstLine="0"/>
        <w:rPr>
          <w:rFonts w:ascii="Times New Roman" w:hAnsi="Times New Roman" w:cs="Times New Roman"/>
          <w:szCs w:val="28"/>
        </w:rPr>
      </w:pPr>
    </w:p>
    <w:p w:rsidR="00791380" w:rsidRPr="00101BDF" w:rsidRDefault="00791380" w:rsidP="008F0B1E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</w:rPr>
      </w:pPr>
      <w:bookmarkStart w:id="2" w:name="bookmark5"/>
      <w:r w:rsidRPr="00101BDF">
        <w:rPr>
          <w:rFonts w:ascii="Times New Roman" w:hAnsi="Times New Roman" w:cs="Times New Roman"/>
          <w:color w:val="000000"/>
        </w:rPr>
        <w:t>Привилегии и повинности казачества</w:t>
      </w:r>
      <w:bookmarkEnd w:id="2"/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Казачьи привилегии. 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Казачество в конце XVIII — первой половине XIX в. было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полупривилегированным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военно-служилым сословием Российской империи. Его по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ложение как сословия определялось земельными отноше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ниями, сложившимися в казачьих войсках.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Пожалование земли Черноморскому казачьему войску было юридически закреплено в грамотах Екатерины II, Павла I и Александра I. Черноморские казаки имели зем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ли гораздо больше, чем крестьяне. На рядового казака приходилось по 30 десятин, на офицера - от 40 до 1500.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Важной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привилегией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черноморских казаков было полу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чение ими жалованья за службу. На войсковые нужды в соответствии с грамотой Екатерины II из государственной казны ежегодно выделялось по 20 тысяч рублей. Рядовые казаки, находившиеся на действительной службе, кроме того, получали по 12 рублей в год и фураж (корм) для лошадей.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Была установлена выдача месяч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ного провианта казакам, коман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дированным для несения погра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ничной службы на кордонах.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Черноморские казаки освобож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дались от подушной подати и рек</w:t>
      </w:r>
      <w:r w:rsidR="0033311D">
        <w:rPr>
          <w:rFonts w:ascii="Times New Roman" w:hAnsi="Times New Roman" w:cs="Times New Roman"/>
          <w:color w:val="000000"/>
          <w:szCs w:val="28"/>
        </w:rPr>
        <w:t>р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утской повинности. Они имели право без всякой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пошлины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поль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зоваться угодьями войсковой зем</w:t>
      </w:r>
      <w:r w:rsidR="0033311D">
        <w:rPr>
          <w:rFonts w:ascii="Times New Roman" w:hAnsi="Times New Roman" w:cs="Times New Roman"/>
          <w:color w:val="000000"/>
          <w:szCs w:val="28"/>
        </w:rPr>
        <w:t>л</w:t>
      </w:r>
      <w:r w:rsidRPr="00101BDF">
        <w:rPr>
          <w:rFonts w:ascii="Times New Roman" w:hAnsi="Times New Roman" w:cs="Times New Roman"/>
          <w:color w:val="000000"/>
          <w:szCs w:val="28"/>
        </w:rPr>
        <w:t>и: ловить рыбу, добывать соль, заниматься внутренней торговлей.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0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О</w:t>
      </w:r>
      <w:r w:rsidR="00101BDF">
        <w:rPr>
          <w:rFonts w:ascii="Times New Roman" w:hAnsi="Times New Roman" w:cs="Times New Roman"/>
          <w:color w:val="000000"/>
          <w:szCs w:val="28"/>
        </w:rPr>
        <w:t>собенно большое значение имело д</w:t>
      </w:r>
      <w:r w:rsidRPr="00101BDF">
        <w:rPr>
          <w:rFonts w:ascii="Times New Roman" w:hAnsi="Times New Roman" w:cs="Times New Roman"/>
          <w:color w:val="000000"/>
          <w:szCs w:val="28"/>
        </w:rPr>
        <w:t>ля казаков право беспошлинной</w:t>
      </w:r>
      <w:r w:rsidR="00101BDF">
        <w:rPr>
          <w:rFonts w:ascii="Times New Roman" w:hAnsi="Times New Roman" w:cs="Times New Roman"/>
          <w:color w:val="000000"/>
          <w:szCs w:val="28"/>
        </w:rPr>
        <w:t xml:space="preserve"> </w:t>
      </w:r>
      <w:r w:rsidRPr="00101BDF">
        <w:rPr>
          <w:rFonts w:ascii="Times New Roman" w:hAnsi="Times New Roman" w:cs="Times New Roman"/>
          <w:color w:val="000000"/>
          <w:szCs w:val="28"/>
        </w:rPr>
        <w:t>на большие участки земли, не могли получать от занятия земледелием и 100 рублей в год на семью.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 xml:space="preserve">Служба рядовых казаков продолжалась 30 лет: 25 лет полевой службы и 5 лет внутренней службы в войске. С 17 лет мужское население записывалось </w:t>
      </w:r>
      <w:r w:rsidRPr="00101BDF">
        <w:rPr>
          <w:rFonts w:ascii="Times New Roman" w:hAnsi="Times New Roman" w:cs="Times New Roman"/>
          <w:color w:val="000000"/>
          <w:szCs w:val="28"/>
        </w:rPr>
        <w:lastRenderedPageBreak/>
        <w:t>войсковой кан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целярией для выполнения станичных повинностей. По достижении 20-летнего возраста молодёжь зачислялась в казаки. Один год уходил на подготовку к службе - с освобождением от станичных повинностей. С 21 года казак начинал службу в полках Черноморского казачьего войска. Через 25 лет престарелые или отставные казаки использовались для внутренней службы. Они несли караулы в присутственных местах, войсковых магазинах, госпита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лях, были ямщиками на почтовых станциях. Неспособные к этой службе переводились в разряд «инвалидов». Но и они не уходили «на заслуженный отдых»: несли охрану соляных озёр и запасных хлебных магазинов.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Все повинности в Черноморском войске выполнялись в основном рядовыми казаками. Старшина и зажиточные казаки часто откупались от выполнения повинностей или нанимали вместо себя бедноту. Количество занятых на во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енной службе казаков зависело от приказов начальства, а также от степени активности боевых действий со сторо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ны черкесов. В мирное время казаки несли пограничную службу на сторожевых постах-кордонах. В военное вре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мя выделялись полки для участия в походах в Персию, на Балканы, в Польшу.</w:t>
      </w:r>
    </w:p>
    <w:p w:rsidR="0033311D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Кроме воинской повинности черноморцы использова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лись для выполнения казённых работ. Одно время казаки снабжали квартировавшие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Черномории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регулярные ар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мейские полки. В 1803 г. эта повинность, как «обремени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тельная и разоряющая жителей», была отменена. Один из кавказских генералов вспоминал, что в походах «черномор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ские казаки были у всех начальников в загоне и держались в чёрном теле. На них лежала вся чёрная работа при дви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жении и расположении отряда. Начальство черноморских казаков не только не протестовало против такой неспра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ведливости, но находило в том свою выгоду».</w:t>
      </w:r>
    </w:p>
    <w:p w:rsidR="0033311D" w:rsidRDefault="0033311D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ind w:firstLine="440"/>
        <w:rPr>
          <w:rFonts w:ascii="Times New Roman" w:hAnsi="Times New Roman" w:cs="Times New Roman"/>
          <w:szCs w:val="28"/>
        </w:rPr>
      </w:pPr>
      <w:r w:rsidRPr="00101BDF">
        <w:rPr>
          <w:rStyle w:val="23"/>
          <w:rFonts w:ascii="Times New Roman" w:hAnsi="Times New Roman" w:cs="Times New Roman"/>
          <w:sz w:val="28"/>
          <w:szCs w:val="28"/>
        </w:rPr>
        <w:t xml:space="preserve">Повинности линейных казаков Кубани. </w:t>
      </w:r>
      <w:r w:rsidRPr="00101BDF">
        <w:rPr>
          <w:rFonts w:ascii="Times New Roman" w:hAnsi="Times New Roman" w:cs="Times New Roman"/>
          <w:color w:val="000000"/>
          <w:szCs w:val="28"/>
        </w:rPr>
        <w:t>Линейные ка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заки исполняли пограничную (кордонную) службу. Поми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мо обязанностей по содержанию кордонной линии казаки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Хопёрского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, Кубанского и Кавказского полков часто прив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лекались к военным мероприятиям в других частях Кав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каза: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Кабарде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, Чечне, Дагестане. Не раз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линейцы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Ку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бани принимали участие в войнах с Турцией и Ираном, в 1830-1831 гг. находились в Польше. Эти кампании про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текали с непременным участием так называемого Сборно- Линейного полка, образованного ещё в 1802 г. и имев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шего местом </w:t>
      </w:r>
      <w:r w:rsidRPr="00101BDF">
        <w:rPr>
          <w:rStyle w:val="211pt"/>
          <w:rFonts w:ascii="Times New Roman" w:hAnsi="Times New Roman" w:cs="Times New Roman"/>
          <w:b w:val="0"/>
          <w:bCs w:val="0"/>
          <w:sz w:val="28"/>
          <w:szCs w:val="28"/>
        </w:rPr>
        <w:t>дислокации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 г. Тифлис. Каждые 3 года туда посылались представители всех полков Кавказской линии. В 1849 г. команды казаков от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Хопёрского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>, Кубанского, Кавказского и Ставропольского полков были отправлены для подавления восстания в Венгрии.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Кроме исполнения пограничной службы и участия в вой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нах на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линейцев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Кубани возлагалась конвойная и почто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вая обязанности. Они несли службу при штаб-квартирах кавказских военачальников.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Казаки Ставропольского полка, станицы которого нахо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дились в непосредственной близости от центра Кавказской области, несли ещё и полицейскую службу в г. Ставрополе.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t>На линейных казаков падала тяжёлая обязанность за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 xml:space="preserve">селения кордонных линий и станиц в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Закубанье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- прихо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дилось сниматься с насиженных и обжитых мест, жилищ и идти с семьёй и нехитрым хозяйством на новые земли...</w:t>
      </w:r>
    </w:p>
    <w:p w:rsidR="00791380" w:rsidRPr="00101BDF" w:rsidRDefault="00791380" w:rsidP="008F0B1E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szCs w:val="28"/>
        </w:rPr>
      </w:pPr>
      <w:r w:rsidRPr="00101BDF">
        <w:rPr>
          <w:rFonts w:ascii="Times New Roman" w:hAnsi="Times New Roman" w:cs="Times New Roman"/>
          <w:color w:val="000000"/>
          <w:szCs w:val="28"/>
        </w:rPr>
        <w:lastRenderedPageBreak/>
        <w:t xml:space="preserve">Служили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линейцы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с 20 до 60 лет; 25 лет приходились </w:t>
      </w:r>
      <w:r w:rsidR="00101BDF">
        <w:rPr>
          <w:rFonts w:ascii="Times New Roman" w:hAnsi="Times New Roman" w:cs="Times New Roman"/>
          <w:color w:val="000000"/>
          <w:szCs w:val="28"/>
        </w:rPr>
        <w:t>н</w:t>
      </w:r>
      <w:r w:rsidRPr="00101BDF">
        <w:rPr>
          <w:rFonts w:ascii="Times New Roman" w:hAnsi="Times New Roman" w:cs="Times New Roman"/>
          <w:color w:val="000000"/>
          <w:szCs w:val="28"/>
        </w:rPr>
        <w:t xml:space="preserve">а полевую службу, 15 - на внутреннюю. Лишь </w:t>
      </w:r>
      <w:proofErr w:type="spellStart"/>
      <w:r w:rsidRPr="00101BDF">
        <w:rPr>
          <w:rFonts w:ascii="Times New Roman" w:hAnsi="Times New Roman" w:cs="Times New Roman"/>
          <w:color w:val="000000"/>
          <w:szCs w:val="28"/>
        </w:rPr>
        <w:t>иногдаказакам</w:t>
      </w:r>
      <w:proofErr w:type="spellEnd"/>
      <w:r w:rsidRPr="00101BDF">
        <w:rPr>
          <w:rFonts w:ascii="Times New Roman" w:hAnsi="Times New Roman" w:cs="Times New Roman"/>
          <w:color w:val="000000"/>
          <w:szCs w:val="28"/>
        </w:rPr>
        <w:t xml:space="preserve"> с разрешения командира полка давались льгот</w:t>
      </w:r>
      <w:r w:rsidRPr="00101BDF">
        <w:rPr>
          <w:rFonts w:ascii="Times New Roman" w:hAnsi="Times New Roman" w:cs="Times New Roman"/>
          <w:color w:val="000000"/>
          <w:szCs w:val="28"/>
        </w:rPr>
        <w:softHyphen/>
        <w:t>ные отпуска - чтобы поддержать личное хозяйство.</w:t>
      </w:r>
    </w:p>
    <w:p w:rsidR="00791380" w:rsidRPr="00101BDF" w:rsidRDefault="00791380" w:rsidP="008F0B1E">
      <w:pPr>
        <w:pStyle w:val="50"/>
        <w:shd w:val="clear" w:color="auto" w:fill="auto"/>
        <w:spacing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101BDF">
        <w:rPr>
          <w:rFonts w:ascii="Times New Roman" w:hAnsi="Times New Roman" w:cs="Times New Roman"/>
          <w:color w:val="000000"/>
          <w:sz w:val="28"/>
          <w:szCs w:val="28"/>
        </w:rPr>
        <w:t>Несмотря на сословные права и привилегии, ка</w:t>
      </w:r>
      <w:r w:rsidRPr="00101BDF">
        <w:rPr>
          <w:rFonts w:ascii="Times New Roman" w:hAnsi="Times New Roman" w:cs="Times New Roman"/>
          <w:color w:val="000000"/>
          <w:sz w:val="28"/>
          <w:szCs w:val="28"/>
        </w:rPr>
        <w:softHyphen/>
        <w:t>заки Кубани несли тяжёлую воинскую повинность, охраняя границу и участвуя в войнах за пределами войсковых земель.</w:t>
      </w:r>
    </w:p>
    <w:p w:rsidR="00442C3A" w:rsidRPr="00101BDF" w:rsidRDefault="00442C3A" w:rsidP="008F0B1E">
      <w:pPr>
        <w:rPr>
          <w:rFonts w:ascii="Times New Roman" w:hAnsi="Times New Roman" w:cs="Times New Roman"/>
          <w:sz w:val="28"/>
          <w:szCs w:val="28"/>
        </w:rPr>
      </w:pPr>
    </w:p>
    <w:sectPr w:rsidR="00442C3A" w:rsidRPr="00101BDF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73A65"/>
    <w:multiLevelType w:val="multilevel"/>
    <w:tmpl w:val="F9ACF430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DBE4F68"/>
    <w:multiLevelType w:val="multilevel"/>
    <w:tmpl w:val="3A20580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E325086"/>
    <w:multiLevelType w:val="multilevel"/>
    <w:tmpl w:val="F168CCA2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BA"/>
    <w:rsid w:val="00101BDF"/>
    <w:rsid w:val="0033311D"/>
    <w:rsid w:val="00442C3A"/>
    <w:rsid w:val="00791380"/>
    <w:rsid w:val="007F619E"/>
    <w:rsid w:val="008F0B1E"/>
    <w:rsid w:val="00B957E2"/>
    <w:rsid w:val="00DE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798C6E-71E3-47E6-8DA4-937E386B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38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791380"/>
    <w:rPr>
      <w:rFonts w:ascii="Garamond" w:eastAsia="Garamond" w:hAnsi="Garamond" w:cs="Garamond"/>
      <w:b/>
      <w:bCs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91380"/>
    <w:pPr>
      <w:shd w:val="clear" w:color="auto" w:fill="FFFFFF"/>
      <w:spacing w:after="960" w:line="0" w:lineRule="atLeast"/>
      <w:outlineLvl w:val="0"/>
    </w:pPr>
    <w:rPr>
      <w:rFonts w:ascii="Garamond" w:eastAsia="Garamond" w:hAnsi="Garamond" w:cs="Garamond"/>
      <w:b/>
      <w:bCs/>
      <w:color w:val="auto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791380"/>
    <w:rPr>
      <w:rFonts w:ascii="Tahoma" w:eastAsia="Tahoma" w:hAnsi="Tahoma" w:cs="Tahoma"/>
      <w:b/>
      <w:bCs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91380"/>
    <w:pPr>
      <w:shd w:val="clear" w:color="auto" w:fill="FFFFFF"/>
      <w:spacing w:before="960" w:after="240" w:line="514" w:lineRule="exact"/>
    </w:pPr>
    <w:rPr>
      <w:rFonts w:ascii="Tahoma" w:eastAsia="Tahoma" w:hAnsi="Tahoma" w:cs="Tahoma"/>
      <w:b/>
      <w:bCs/>
      <w:color w:val="auto"/>
      <w:sz w:val="38"/>
      <w:szCs w:val="38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791380"/>
    <w:rPr>
      <w:rFonts w:ascii="Garamond" w:eastAsia="Garamond" w:hAnsi="Garamond" w:cs="Garamond"/>
      <w:b/>
      <w:bCs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91380"/>
    <w:pPr>
      <w:shd w:val="clear" w:color="auto" w:fill="FFFFFF"/>
      <w:spacing w:before="240" w:after="240" w:line="0" w:lineRule="atLeast"/>
      <w:outlineLvl w:val="1"/>
    </w:pPr>
    <w:rPr>
      <w:rFonts w:ascii="Garamond" w:eastAsia="Garamond" w:hAnsi="Garamond" w:cs="Garamond"/>
      <w:b/>
      <w:bCs/>
      <w:color w:val="auto"/>
      <w:sz w:val="28"/>
      <w:szCs w:val="28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791380"/>
    <w:rPr>
      <w:rFonts w:ascii="Georgia" w:eastAsia="Georgia" w:hAnsi="Georgia" w:cs="Georgia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91380"/>
    <w:pPr>
      <w:shd w:val="clear" w:color="auto" w:fill="FFFFFF"/>
      <w:spacing w:before="240" w:line="293" w:lineRule="exact"/>
      <w:ind w:firstLine="420"/>
      <w:jc w:val="both"/>
    </w:pPr>
    <w:rPr>
      <w:rFonts w:ascii="Georgia" w:eastAsia="Georgia" w:hAnsi="Georgia" w:cs="Georgia"/>
      <w:color w:val="auto"/>
      <w:sz w:val="28"/>
      <w:szCs w:val="22"/>
      <w:lang w:eastAsia="en-US" w:bidi="ar-SA"/>
    </w:rPr>
  </w:style>
  <w:style w:type="character" w:customStyle="1" w:styleId="4Exact">
    <w:name w:val="Основной текст (4) Exact"/>
    <w:basedOn w:val="a0"/>
    <w:link w:val="4"/>
    <w:locked/>
    <w:rsid w:val="00791380"/>
    <w:rPr>
      <w:rFonts w:ascii="Tahoma" w:eastAsia="Tahoma" w:hAnsi="Tahoma" w:cs="Tahoma"/>
      <w:b/>
      <w:bCs/>
      <w:sz w:val="78"/>
      <w:szCs w:val="78"/>
      <w:shd w:val="clear" w:color="auto" w:fill="FFFFFF"/>
      <w:lang w:val="en-US" w:bidi="en-US"/>
    </w:rPr>
  </w:style>
  <w:style w:type="paragraph" w:customStyle="1" w:styleId="4">
    <w:name w:val="Основной текст (4)"/>
    <w:basedOn w:val="a"/>
    <w:link w:val="4Exact"/>
    <w:rsid w:val="00791380"/>
    <w:pPr>
      <w:shd w:val="clear" w:color="auto" w:fill="FFFFFF"/>
      <w:spacing w:line="0" w:lineRule="atLeast"/>
    </w:pPr>
    <w:rPr>
      <w:rFonts w:ascii="Tahoma" w:eastAsia="Tahoma" w:hAnsi="Tahoma" w:cs="Tahoma"/>
      <w:b/>
      <w:bCs/>
      <w:color w:val="auto"/>
      <w:sz w:val="78"/>
      <w:szCs w:val="78"/>
      <w:lang w:val="en-US" w:eastAsia="en-US" w:bidi="en-US"/>
    </w:rPr>
  </w:style>
  <w:style w:type="character" w:customStyle="1" w:styleId="a3">
    <w:name w:val="Подпись к картинке_"/>
    <w:basedOn w:val="a0"/>
    <w:link w:val="a4"/>
    <w:locked/>
    <w:rsid w:val="00791380"/>
    <w:rPr>
      <w:rFonts w:ascii="Georgia" w:eastAsia="Georgia" w:hAnsi="Georgia" w:cs="Georgia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791380"/>
    <w:pPr>
      <w:shd w:val="clear" w:color="auto" w:fill="FFFFFF"/>
      <w:spacing w:line="245" w:lineRule="exact"/>
      <w:jc w:val="center"/>
    </w:pPr>
    <w:rPr>
      <w:rFonts w:ascii="Georgia" w:eastAsia="Georgia" w:hAnsi="Georgia" w:cs="Georgia"/>
      <w:color w:val="auto"/>
      <w:sz w:val="28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791380"/>
    <w:rPr>
      <w:rFonts w:ascii="Georgia" w:eastAsia="Georgia" w:hAnsi="Georgia" w:cs="Georgia"/>
      <w:b/>
      <w:bCs/>
      <w:i/>
      <w:iCs/>
      <w:sz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380"/>
    <w:pPr>
      <w:shd w:val="clear" w:color="auto" w:fill="FFFFFF"/>
      <w:spacing w:line="293" w:lineRule="exact"/>
    </w:pPr>
    <w:rPr>
      <w:rFonts w:ascii="Georgia" w:eastAsia="Georgia" w:hAnsi="Georgia" w:cs="Georgia"/>
      <w:b/>
      <w:bCs/>
      <w:i/>
      <w:iCs/>
      <w:color w:val="auto"/>
      <w:sz w:val="22"/>
      <w:szCs w:val="22"/>
      <w:lang w:eastAsia="en-US" w:bidi="ar-SA"/>
    </w:rPr>
  </w:style>
  <w:style w:type="character" w:customStyle="1" w:styleId="6">
    <w:name w:val="Основной текст (6)_"/>
    <w:basedOn w:val="a0"/>
    <w:link w:val="60"/>
    <w:locked/>
    <w:rsid w:val="00791380"/>
    <w:rPr>
      <w:rFonts w:ascii="Garamond" w:eastAsia="Garamond" w:hAnsi="Garamond" w:cs="Garamond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91380"/>
    <w:pPr>
      <w:shd w:val="clear" w:color="auto" w:fill="FFFFFF"/>
      <w:spacing w:before="60" w:after="240" w:line="0" w:lineRule="atLeast"/>
      <w:jc w:val="center"/>
    </w:pPr>
    <w:rPr>
      <w:rFonts w:ascii="Garamond" w:eastAsia="Garamond" w:hAnsi="Garamond" w:cs="Garamond"/>
      <w:b/>
      <w:bCs/>
      <w:color w:val="auto"/>
      <w:sz w:val="28"/>
      <w:szCs w:val="28"/>
      <w:lang w:eastAsia="en-US" w:bidi="ar-SA"/>
    </w:rPr>
  </w:style>
  <w:style w:type="character" w:customStyle="1" w:styleId="7">
    <w:name w:val="Основной текст (7)_"/>
    <w:basedOn w:val="a0"/>
    <w:link w:val="70"/>
    <w:locked/>
    <w:rsid w:val="00791380"/>
    <w:rPr>
      <w:rFonts w:ascii="Arial" w:eastAsia="Arial" w:hAnsi="Arial" w:cs="Arial"/>
      <w:b/>
      <w:bCs/>
      <w:sz w:val="42"/>
      <w:szCs w:val="4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91380"/>
    <w:pPr>
      <w:shd w:val="clear" w:color="auto" w:fill="FFFFFF"/>
      <w:spacing w:before="540" w:line="0" w:lineRule="atLeast"/>
    </w:pPr>
    <w:rPr>
      <w:rFonts w:ascii="Arial" w:eastAsia="Arial" w:hAnsi="Arial" w:cs="Arial"/>
      <w:b/>
      <w:bCs/>
      <w:color w:val="auto"/>
      <w:sz w:val="42"/>
      <w:szCs w:val="42"/>
      <w:lang w:eastAsia="en-US" w:bidi="ar-SA"/>
    </w:rPr>
  </w:style>
  <w:style w:type="character" w:customStyle="1" w:styleId="11">
    <w:name w:val="Заголовок №1 + Малые прописные"/>
    <w:basedOn w:val="1"/>
    <w:rsid w:val="00791380"/>
    <w:rPr>
      <w:rFonts w:ascii="Garamond" w:eastAsia="Garamond" w:hAnsi="Garamond" w:cs="Garamond"/>
      <w:b/>
      <w:bCs/>
      <w:smallCaps/>
      <w:color w:val="000000"/>
      <w:spacing w:val="0"/>
      <w:w w:val="100"/>
      <w:position w:val="0"/>
      <w:szCs w:val="28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791380"/>
    <w:rPr>
      <w:rFonts w:ascii="Georgia" w:eastAsia="Georgia" w:hAnsi="Georgia" w:cs="Georgi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rsid w:val="00791380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11pt">
    <w:name w:val="Основной текст (2) + 11 pt"/>
    <w:aliases w:val="Полужирный,Курсив"/>
    <w:basedOn w:val="2"/>
    <w:rsid w:val="00791380"/>
    <w:rPr>
      <w:rFonts w:ascii="Garamond" w:eastAsia="Garamond" w:hAnsi="Garamond" w:cs="Garamond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8F0B1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0B1E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3016</Words>
  <Characters>17193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20169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2016-11-29T12:11:00Z</cp:lastPrinted>
  <dcterms:created xsi:type="dcterms:W3CDTF">2016-11-24T14:10:00Z</dcterms:created>
  <dcterms:modified xsi:type="dcterms:W3CDTF">2016-11-29T12:13:00Z</dcterms:modified>
</cp:coreProperties>
</file>